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964B15">
        <w:rPr>
          <w:b/>
          <w:bCs/>
          <w:sz w:val="32"/>
          <w:szCs w:val="32"/>
        </w:rPr>
        <w:t>3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 w:rsidP="00F30BC3">
      <w:pPr>
        <w:spacing w:line="360" w:lineRule="auto"/>
        <w:ind w:firstLineChars="300" w:firstLine="723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</w:t>
      </w:r>
      <w:r w:rsidR="003E3EE4">
        <w:rPr>
          <w:rFonts w:ascii="仿宋_GB2312" w:eastAsia="仿宋_GB2312" w:hAnsi="仿宋_GB2312" w:hint="eastAsia"/>
          <w:b/>
          <w:sz w:val="24"/>
        </w:rPr>
        <w:t>+</w:t>
      </w:r>
      <w:r w:rsidR="00B13082">
        <w:rPr>
          <w:rFonts w:ascii="仿宋_GB2312" w:eastAsia="仿宋_GB2312" w:hAnsi="仿宋_GB2312" w:hint="eastAsia"/>
          <w:b/>
          <w:sz w:val="24"/>
        </w:rPr>
        <w:t>方向</w:t>
      </w:r>
      <w:r>
        <w:rPr>
          <w:rFonts w:ascii="仿宋_GB2312" w:eastAsia="仿宋_GB2312" w:hAnsi="仿宋_GB2312" w:hint="eastAsia"/>
          <w:b/>
          <w:sz w:val="24"/>
        </w:rPr>
        <w:t>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Cs w:val="21"/>
              </w:rPr>
              <w:t>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Pr="0078004A" w:rsidRDefault="0053460E" w:rsidP="00D16EF6">
      <w:pPr>
        <w:spacing w:line="240" w:lineRule="exact"/>
        <w:rPr>
          <w:rFonts w:ascii="仿宋_GB2312" w:eastAsia="仿宋_GB2312" w:hAnsi="仿宋_GB2312"/>
          <w:b/>
          <w:bCs/>
          <w:color w:val="FF0000"/>
          <w:szCs w:val="21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  <w:r w:rsidR="0078004A">
        <w:rPr>
          <w:rFonts w:eastAsia="仿宋_GB2312" w:hint="eastAsia"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</w:t>
      </w:r>
      <w:r w:rsidR="0078004A">
        <w:rPr>
          <w:rFonts w:ascii="仿宋_GB2312" w:eastAsia="仿宋_GB2312" w:hAnsi="仿宋_GB2312" w:hint="eastAsia"/>
          <w:b/>
          <w:bCs/>
          <w:color w:val="FF0000"/>
          <w:szCs w:val="21"/>
        </w:rPr>
        <w:t>供。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兴起原因再析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4A2F0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</w:t>
            </w:r>
            <w:r w:rsidR="004A2F0D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 w:rsidP="0078004A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r w:rsidR="002248FF">
        <w:rPr>
          <w:rFonts w:eastAsia="仿宋_GB2312" w:hint="eastAsia"/>
          <w:szCs w:val="21"/>
        </w:rPr>
        <w:t>刊学术论文；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</w:t>
      </w:r>
      <w:r w:rsidR="007C278C">
        <w:rPr>
          <w:rFonts w:eastAsia="仿宋_GB2312" w:hint="eastAsia"/>
          <w:b/>
          <w:bCs/>
          <w:szCs w:val="21"/>
        </w:rPr>
        <w:t>全文</w:t>
      </w:r>
      <w:r>
        <w:rPr>
          <w:rFonts w:eastAsia="仿宋_GB2312" w:hint="eastAsia"/>
          <w:b/>
          <w:bCs/>
          <w:szCs w:val="21"/>
        </w:rPr>
        <w:t>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作为代表作提供全文者，可不再另行提供</w:t>
      </w: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22" w:rsidRDefault="001C2D22" w:rsidP="00F83582">
      <w:r>
        <w:separator/>
      </w:r>
    </w:p>
  </w:endnote>
  <w:endnote w:type="continuationSeparator" w:id="0">
    <w:p w:rsidR="001C2D22" w:rsidRDefault="001C2D22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22" w:rsidRDefault="001C2D22" w:rsidP="00F83582">
      <w:r>
        <w:separator/>
      </w:r>
    </w:p>
  </w:footnote>
  <w:footnote w:type="continuationSeparator" w:id="0">
    <w:p w:rsidR="001C2D22" w:rsidRDefault="001C2D22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066"/>
    <w:rsid w:val="00072E9A"/>
    <w:rsid w:val="000B5178"/>
    <w:rsid w:val="000E362D"/>
    <w:rsid w:val="00117035"/>
    <w:rsid w:val="00167B77"/>
    <w:rsid w:val="00172A27"/>
    <w:rsid w:val="0018267B"/>
    <w:rsid w:val="00183DAE"/>
    <w:rsid w:val="00193A4C"/>
    <w:rsid w:val="001A1965"/>
    <w:rsid w:val="001C2D22"/>
    <w:rsid w:val="00214AE0"/>
    <w:rsid w:val="002248FF"/>
    <w:rsid w:val="00235DBC"/>
    <w:rsid w:val="002F701C"/>
    <w:rsid w:val="003105C8"/>
    <w:rsid w:val="00317A8B"/>
    <w:rsid w:val="0037768B"/>
    <w:rsid w:val="003E3EE4"/>
    <w:rsid w:val="00417673"/>
    <w:rsid w:val="00467620"/>
    <w:rsid w:val="004A2934"/>
    <w:rsid w:val="004A2F0D"/>
    <w:rsid w:val="004A4E72"/>
    <w:rsid w:val="0053460E"/>
    <w:rsid w:val="00560268"/>
    <w:rsid w:val="005A5611"/>
    <w:rsid w:val="005B5170"/>
    <w:rsid w:val="005B6169"/>
    <w:rsid w:val="00621080"/>
    <w:rsid w:val="00690A61"/>
    <w:rsid w:val="0075015F"/>
    <w:rsid w:val="00764764"/>
    <w:rsid w:val="00766C31"/>
    <w:rsid w:val="0078004A"/>
    <w:rsid w:val="007B0DDF"/>
    <w:rsid w:val="007C278C"/>
    <w:rsid w:val="00855EBB"/>
    <w:rsid w:val="008C371E"/>
    <w:rsid w:val="008C6F5F"/>
    <w:rsid w:val="00964B15"/>
    <w:rsid w:val="00973B83"/>
    <w:rsid w:val="009C26E6"/>
    <w:rsid w:val="00A335EE"/>
    <w:rsid w:val="00A53FFF"/>
    <w:rsid w:val="00A57839"/>
    <w:rsid w:val="00AE7E41"/>
    <w:rsid w:val="00B13082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53D1F"/>
    <w:rsid w:val="00E74228"/>
    <w:rsid w:val="00ED3A0B"/>
    <w:rsid w:val="00F30BC3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192879D"/>
  <w15:docId w15:val="{833ED8DA-7659-4623-9623-4D740AE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8C6F5F"/>
    <w:rPr>
      <w:sz w:val="18"/>
      <w:szCs w:val="18"/>
    </w:rPr>
  </w:style>
  <w:style w:type="character" w:customStyle="1" w:styleId="a4">
    <w:name w:val="页脚 字符"/>
    <w:link w:val="a3"/>
    <w:uiPriority w:val="99"/>
    <w:rsid w:val="008C6F5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67B7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6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7E33B-6908-4BF3-B390-7BFEF4E1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DELL</cp:lastModifiedBy>
  <cp:revision>12</cp:revision>
  <cp:lastPrinted>2021-10-15T00:39:00Z</cp:lastPrinted>
  <dcterms:created xsi:type="dcterms:W3CDTF">2021-03-04T09:35:00Z</dcterms:created>
  <dcterms:modified xsi:type="dcterms:W3CDTF">2022-11-01T07:57:00Z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